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6C3" w:rsidRDefault="000100D9">
      <w:r>
        <w:rPr>
          <w:noProof/>
          <w:lang w:eastAsia="en-GB"/>
        </w:rPr>
        <w:drawing>
          <wp:inline distT="0" distB="0" distL="0" distR="0">
            <wp:extent cx="6327962" cy="10421808"/>
            <wp:effectExtent l="19050" t="0" r="0" b="0"/>
            <wp:docPr id="1" name="Picture 0" descr="British leyland gearboxnumb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tish leyland gearboxnumber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3742" cy="10431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0E2" w:rsidRDefault="008060E2">
      <w:r>
        <w:rPr>
          <w:rStyle w:val="Emphasis"/>
          <w:rFonts w:ascii="Georgia" w:hAnsi="Georgia"/>
          <w:sz w:val="59"/>
          <w:szCs w:val="59"/>
          <w:u w:val="single"/>
        </w:rPr>
        <w:lastRenderedPageBreak/>
        <w:t>External Gearbox Identification</w:t>
      </w:r>
      <w:r>
        <w:rPr>
          <w:rFonts w:ascii="Georgia" w:hAnsi="Georgia"/>
          <w:color w:val="FFFFFF"/>
          <w:sz w:val="45"/>
          <w:szCs w:val="45"/>
        </w:rPr>
        <w:br/>
      </w:r>
      <w:r>
        <w:rPr>
          <w:rFonts w:ascii="Georgia" w:hAnsi="Georgia"/>
          <w:sz w:val="54"/>
          <w:szCs w:val="54"/>
        </w:rPr>
        <w:t>Numbers are found on casing below oil filter area</w:t>
      </w:r>
      <w:r>
        <w:rPr>
          <w:rFonts w:ascii="Georgia" w:hAnsi="Georgia"/>
          <w:color w:val="FFFFFF"/>
          <w:sz w:val="45"/>
          <w:szCs w:val="45"/>
        </w:rPr>
        <w:br/>
      </w:r>
      <w:r>
        <w:rPr>
          <w:rFonts w:ascii="Georgia" w:hAnsi="Georgia"/>
          <w:b/>
          <w:bCs/>
          <w:sz w:val="45"/>
          <w:szCs w:val="45"/>
        </w:rPr>
        <w:t>Mini 850 style with gearlever at firewall</w:t>
      </w:r>
      <w:r>
        <w:rPr>
          <w:rFonts w:ascii="Georgia" w:hAnsi="Georgia"/>
          <w:color w:val="FFFFFF"/>
          <w:sz w:val="45"/>
          <w:szCs w:val="45"/>
        </w:rPr>
        <w:br/>
      </w:r>
      <w:r>
        <w:rPr>
          <w:rFonts w:ascii="Georgia" w:hAnsi="Georgia"/>
          <w:b/>
          <w:bCs/>
          <w:sz w:val="45"/>
          <w:szCs w:val="45"/>
        </w:rPr>
        <w:t xml:space="preserve">Casing numbers for early brass </w:t>
      </w:r>
      <w:proofErr w:type="spellStart"/>
      <w:r>
        <w:rPr>
          <w:rFonts w:ascii="Georgia" w:hAnsi="Georgia"/>
          <w:b/>
          <w:bCs/>
          <w:sz w:val="45"/>
          <w:szCs w:val="45"/>
        </w:rPr>
        <w:t>synchro</w:t>
      </w:r>
      <w:proofErr w:type="spellEnd"/>
      <w:r>
        <w:rPr>
          <w:rFonts w:ascii="Georgia" w:hAnsi="Georgia"/>
          <w:b/>
          <w:bCs/>
          <w:sz w:val="45"/>
          <w:szCs w:val="45"/>
        </w:rPr>
        <w:t xml:space="preserve"> cone  22A104,  22A363</w:t>
      </w:r>
      <w:r>
        <w:rPr>
          <w:rFonts w:ascii="Georgia" w:hAnsi="Georgia"/>
          <w:color w:val="FFFFFF"/>
          <w:sz w:val="45"/>
          <w:szCs w:val="45"/>
        </w:rPr>
        <w:br/>
      </w:r>
      <w:r>
        <w:rPr>
          <w:rFonts w:ascii="Georgia" w:hAnsi="Georgia"/>
          <w:b/>
          <w:bCs/>
          <w:sz w:val="45"/>
          <w:szCs w:val="45"/>
        </w:rPr>
        <w:t>Casing numbers for later baulk ring 3 SYN  22G68,22A1288,22G382</w:t>
      </w:r>
      <w:r>
        <w:rPr>
          <w:rFonts w:ascii="Georgia" w:hAnsi="Georgia"/>
          <w:color w:val="FFFFFF"/>
          <w:sz w:val="45"/>
          <w:szCs w:val="45"/>
        </w:rPr>
        <w:br/>
      </w:r>
      <w:r>
        <w:rPr>
          <w:rFonts w:ascii="Georgia" w:hAnsi="Georgia"/>
          <w:b/>
          <w:bCs/>
          <w:sz w:val="45"/>
          <w:szCs w:val="45"/>
        </w:rPr>
        <w:t> </w:t>
      </w:r>
      <w:r>
        <w:rPr>
          <w:rFonts w:ascii="Georgia" w:hAnsi="Georgia"/>
          <w:color w:val="FFFFFF"/>
          <w:sz w:val="45"/>
          <w:szCs w:val="45"/>
        </w:rPr>
        <w:br/>
      </w:r>
      <w:r>
        <w:rPr>
          <w:rFonts w:ascii="Georgia" w:hAnsi="Georgia"/>
          <w:b/>
          <w:bCs/>
          <w:sz w:val="45"/>
          <w:szCs w:val="45"/>
        </w:rPr>
        <w:t xml:space="preserve">Mini Deluxe and Mini Cooper  3 </w:t>
      </w:r>
      <w:proofErr w:type="spellStart"/>
      <w:r>
        <w:rPr>
          <w:rFonts w:ascii="Georgia" w:hAnsi="Georgia"/>
          <w:b/>
          <w:bCs/>
          <w:sz w:val="45"/>
          <w:szCs w:val="45"/>
        </w:rPr>
        <w:t>Synchro</w:t>
      </w:r>
      <w:proofErr w:type="spellEnd"/>
      <w:r>
        <w:rPr>
          <w:rFonts w:ascii="Georgia" w:hAnsi="Georgia"/>
          <w:b/>
          <w:bCs/>
          <w:sz w:val="45"/>
          <w:szCs w:val="45"/>
        </w:rPr>
        <w:t xml:space="preserve"> with alloy extension housing</w:t>
      </w:r>
      <w:r>
        <w:rPr>
          <w:rFonts w:ascii="Georgia" w:hAnsi="Georgia"/>
          <w:color w:val="FFFFFF"/>
          <w:sz w:val="45"/>
          <w:szCs w:val="45"/>
        </w:rPr>
        <w:br/>
      </w:r>
      <w:r>
        <w:rPr>
          <w:rFonts w:ascii="Georgia" w:hAnsi="Georgia"/>
          <w:b/>
          <w:bCs/>
          <w:sz w:val="45"/>
          <w:szCs w:val="45"/>
        </w:rPr>
        <w:t>Casing numbers Cast In . 22A1288, 22A1522, 22G190, 22G333, 22G68</w:t>
      </w:r>
      <w:r>
        <w:rPr>
          <w:rFonts w:ascii="Georgia" w:hAnsi="Georgia"/>
          <w:color w:val="FFFFFF"/>
          <w:sz w:val="45"/>
          <w:szCs w:val="45"/>
        </w:rPr>
        <w:br/>
      </w:r>
      <w:r>
        <w:rPr>
          <w:rFonts w:ascii="Georgia" w:hAnsi="Georgia"/>
          <w:b/>
          <w:bCs/>
          <w:sz w:val="45"/>
          <w:szCs w:val="45"/>
        </w:rPr>
        <w:t>The Morris 1100 sedan had a similar gearbox with the extension housing</w:t>
      </w:r>
      <w:r>
        <w:rPr>
          <w:rFonts w:ascii="Georgia" w:hAnsi="Georgia"/>
          <w:color w:val="FFFFFF"/>
          <w:sz w:val="45"/>
          <w:szCs w:val="45"/>
        </w:rPr>
        <w:br/>
      </w:r>
      <w:r>
        <w:rPr>
          <w:rFonts w:ascii="Georgia" w:hAnsi="Georgia"/>
          <w:b/>
          <w:bCs/>
          <w:sz w:val="45"/>
          <w:szCs w:val="45"/>
        </w:rPr>
        <w:t>bolted to the case with a rubber sandwich plate</w:t>
      </w:r>
      <w:r>
        <w:rPr>
          <w:rFonts w:ascii="Georgia" w:hAnsi="Georgia"/>
          <w:color w:val="FFFFFF"/>
          <w:sz w:val="45"/>
          <w:szCs w:val="45"/>
        </w:rPr>
        <w:br/>
      </w:r>
      <w:r>
        <w:rPr>
          <w:rFonts w:ascii="Georgia" w:hAnsi="Georgia"/>
          <w:b/>
          <w:bCs/>
          <w:sz w:val="45"/>
          <w:szCs w:val="45"/>
        </w:rPr>
        <w:t> </w:t>
      </w:r>
      <w:r>
        <w:rPr>
          <w:rFonts w:ascii="Georgia" w:hAnsi="Georgia"/>
          <w:color w:val="FFFFFF"/>
          <w:sz w:val="45"/>
          <w:szCs w:val="45"/>
        </w:rPr>
        <w:br/>
      </w:r>
      <w:r>
        <w:rPr>
          <w:rFonts w:ascii="Georgia" w:hAnsi="Georgia"/>
          <w:b/>
          <w:bCs/>
          <w:sz w:val="45"/>
          <w:szCs w:val="45"/>
        </w:rPr>
        <w:t xml:space="preserve">Mini K and Cooper S mk11 All </w:t>
      </w:r>
      <w:proofErr w:type="spellStart"/>
      <w:r>
        <w:rPr>
          <w:rFonts w:ascii="Georgia" w:hAnsi="Georgia"/>
          <w:b/>
          <w:bCs/>
          <w:sz w:val="45"/>
          <w:szCs w:val="45"/>
        </w:rPr>
        <w:t>synchro</w:t>
      </w:r>
      <w:proofErr w:type="spellEnd"/>
      <w:r>
        <w:rPr>
          <w:rFonts w:ascii="Georgia" w:hAnsi="Georgia"/>
          <w:b/>
          <w:bCs/>
          <w:sz w:val="45"/>
          <w:szCs w:val="45"/>
        </w:rPr>
        <w:t>  Remote (extension) housing</w:t>
      </w:r>
      <w:r>
        <w:rPr>
          <w:rFonts w:ascii="Georgia" w:hAnsi="Georgia"/>
          <w:color w:val="FFFFFF"/>
          <w:sz w:val="45"/>
          <w:szCs w:val="45"/>
        </w:rPr>
        <w:br/>
      </w:r>
      <w:r>
        <w:rPr>
          <w:rFonts w:ascii="Georgia" w:hAnsi="Georgia"/>
          <w:b/>
          <w:bCs/>
          <w:sz w:val="45"/>
          <w:szCs w:val="45"/>
        </w:rPr>
        <w:t>Casing Numbers   22G1128,  22G846</w:t>
      </w:r>
      <w:r>
        <w:rPr>
          <w:rFonts w:ascii="Georgia" w:hAnsi="Georgia"/>
          <w:color w:val="FFFFFF"/>
          <w:sz w:val="45"/>
          <w:szCs w:val="45"/>
        </w:rPr>
        <w:br/>
      </w:r>
      <w:r>
        <w:rPr>
          <w:rFonts w:ascii="Georgia" w:hAnsi="Georgia"/>
          <w:b/>
          <w:bCs/>
          <w:sz w:val="45"/>
          <w:szCs w:val="45"/>
        </w:rPr>
        <w:t> </w:t>
      </w:r>
      <w:r>
        <w:rPr>
          <w:rFonts w:ascii="Georgia" w:hAnsi="Georgia"/>
          <w:color w:val="FFFFFF"/>
          <w:sz w:val="45"/>
          <w:szCs w:val="45"/>
        </w:rPr>
        <w:br/>
      </w:r>
      <w:r>
        <w:rPr>
          <w:rFonts w:ascii="Georgia" w:hAnsi="Georgia"/>
          <w:b/>
          <w:bCs/>
          <w:sz w:val="45"/>
          <w:szCs w:val="45"/>
        </w:rPr>
        <w:t xml:space="preserve">Rod Change All (4) </w:t>
      </w:r>
      <w:proofErr w:type="spellStart"/>
      <w:r>
        <w:rPr>
          <w:rFonts w:ascii="Georgia" w:hAnsi="Georgia"/>
          <w:b/>
          <w:bCs/>
          <w:sz w:val="45"/>
          <w:szCs w:val="45"/>
        </w:rPr>
        <w:t>Synchro</w:t>
      </w:r>
      <w:proofErr w:type="spellEnd"/>
      <w:r>
        <w:rPr>
          <w:rFonts w:ascii="Georgia" w:hAnsi="Georgia"/>
          <w:b/>
          <w:bCs/>
          <w:sz w:val="45"/>
          <w:szCs w:val="45"/>
        </w:rPr>
        <w:t>   2 Rods for Gearshift  1974 on</w:t>
      </w:r>
      <w:r>
        <w:rPr>
          <w:rFonts w:ascii="Georgia" w:hAnsi="Georgia"/>
          <w:color w:val="FFFFFF"/>
          <w:sz w:val="45"/>
          <w:szCs w:val="45"/>
        </w:rPr>
        <w:br/>
      </w:r>
      <w:r>
        <w:rPr>
          <w:rFonts w:ascii="Georgia" w:hAnsi="Georgia"/>
          <w:b/>
          <w:bCs/>
          <w:sz w:val="45"/>
          <w:szCs w:val="45"/>
        </w:rPr>
        <w:t>Usually Pot joint inner universals</w:t>
      </w:r>
      <w:r>
        <w:rPr>
          <w:rFonts w:ascii="Georgia" w:hAnsi="Georgia"/>
          <w:color w:val="FFFFFF"/>
          <w:sz w:val="45"/>
          <w:szCs w:val="45"/>
        </w:rPr>
        <w:br/>
      </w:r>
      <w:r>
        <w:rPr>
          <w:rFonts w:ascii="Georgia" w:hAnsi="Georgia"/>
          <w:b/>
          <w:bCs/>
          <w:sz w:val="45"/>
          <w:szCs w:val="45"/>
        </w:rPr>
        <w:t>Casing number for small idler bearing system DAM3220, 22G1832</w:t>
      </w:r>
      <w:r>
        <w:rPr>
          <w:rFonts w:ascii="Georgia" w:hAnsi="Georgia"/>
          <w:color w:val="FFFFFF"/>
          <w:sz w:val="45"/>
          <w:szCs w:val="45"/>
        </w:rPr>
        <w:br/>
      </w:r>
      <w:r>
        <w:rPr>
          <w:rFonts w:ascii="Georgia" w:hAnsi="Georgia"/>
          <w:b/>
          <w:bCs/>
          <w:sz w:val="45"/>
          <w:szCs w:val="45"/>
        </w:rPr>
        <w:lastRenderedPageBreak/>
        <w:t>Casings with larger idler bearings DAM2886,DAM4818,DAM5626  all are 78 on</w:t>
      </w:r>
    </w:p>
    <w:sectPr w:rsidR="008060E2" w:rsidSect="000100D9"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3"/>
  <w:proofState w:spelling="clean"/>
  <w:defaultTabStop w:val="720"/>
  <w:characterSpacingControl w:val="doNotCompress"/>
  <w:compat/>
  <w:rsids>
    <w:rsidRoot w:val="000100D9"/>
    <w:rsid w:val="000100D9"/>
    <w:rsid w:val="008060E2"/>
    <w:rsid w:val="00A266C3"/>
    <w:rsid w:val="00CF1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6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0D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60E2"/>
    <w:rPr>
      <w:i/>
      <w:iCs/>
    </w:rPr>
  </w:style>
  <w:style w:type="character" w:customStyle="1" w:styleId="uficommentbody">
    <w:name w:val="uficommentbody"/>
    <w:basedOn w:val="DefaultParagraphFont"/>
    <w:rsid w:val="008060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 oxbury</dc:creator>
  <cp:lastModifiedBy>Gav oxbury</cp:lastModifiedBy>
  <cp:revision>2</cp:revision>
  <dcterms:created xsi:type="dcterms:W3CDTF">2015-02-01T21:11:00Z</dcterms:created>
  <dcterms:modified xsi:type="dcterms:W3CDTF">2015-02-01T21:11:00Z</dcterms:modified>
</cp:coreProperties>
</file>